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citronnier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1-(1,2,3,4,5,6,7,8-octahydro-2,3,8,8-tetramethyl-2-naphthyl)ethan-1-one, 3,7-dimethylnona-1,6-dien-3-ol, LIMONENE, geranyl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citral (5392-40-5)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 6800 mg/kg de poids corporel Animal: rat</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de poids corporel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(inhalation, rat, gaz,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(inhalation, rat, gaz,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citronnier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citral (5392-40-5)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6,78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6,8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citronnier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citral ; d-limonene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1-(1,2,3,4,5,6,7,8-octahydro-2,3,8,8-tetramethyl-2-naphthyl)ethan-1-one, 3,7-dimethylnona-1,6-dien-3-ol, LIMONENE, geranyl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citronnier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r>
            <w:rPr>
              <w:b/>
              <w:noProof/>
              <w:color w:val="FF0000"/>
              <w:sz w:val="24"/>
              <w:szCs w:val="24"/>
            </w:rPr>
            <w:t>*** PROJET ***</w:t>
          </w: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citronnier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r>
            <w:rPr>
              <w:b/>
              <w:noProof/>
              <w:color w:val="FF0000"/>
              <w:sz w:val="24"/>
              <w:szCs w:val="24"/>
            </w:rPr>
            <w:t>*** PROJET ***</w:t>
          </w: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31/03/2026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D9CBACF-8E4C-45B5-8DCB-45F5BB34C403}"/>
</file>

<file path=customXml/itemProps3.xml><?xml version="1.0" encoding="utf-8"?>
<ds:datastoreItem xmlns:ds="http://schemas.openxmlformats.org/officeDocument/2006/customXml" ds:itemID="{28CC8C55-D575-4324-94C2-D8E4E6260752}"/>
</file>

<file path=customXml/itemProps4.xml><?xml version="1.0" encoding="utf-8"?>
<ds:datastoreItem xmlns:ds="http://schemas.openxmlformats.org/officeDocument/2006/customXml" ds:itemID="{72A92112-71F9-4E4F-A316-CDC48692E7F6}"/>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